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F4C" w:rsidRDefault="00CD607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Proposal</w:t>
      </w:r>
    </w:p>
    <w:p w:rsidR="00CD6076" w:rsidRDefault="00CD607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dissolution of Ashton Sixth Form College Corporation and creation of a new 16-19 academy</w:t>
      </w:r>
    </w:p>
    <w:p w:rsidR="00CD6076" w:rsidRDefault="00CD6076">
      <w:pPr>
        <w:rPr>
          <w:rFonts w:ascii="Arial" w:hAnsi="Arial" w:cs="Arial"/>
        </w:rPr>
      </w:pPr>
      <w:r>
        <w:rPr>
          <w:rFonts w:ascii="Arial" w:hAnsi="Arial" w:cs="Arial"/>
        </w:rPr>
        <w:t>This proposal is published by the Corporation of Ashton Sixth Form College. The college which is proposed to close is:</w:t>
      </w:r>
    </w:p>
    <w:p w:rsidR="00CD6076" w:rsidRDefault="00CD6076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Ashton Sixth Form College, </w:t>
      </w:r>
      <w:proofErr w:type="spellStart"/>
      <w:r>
        <w:rPr>
          <w:rFonts w:ascii="Arial" w:hAnsi="Arial" w:cs="Arial"/>
        </w:rPr>
        <w:t>Darnton</w:t>
      </w:r>
      <w:proofErr w:type="spellEnd"/>
      <w:r>
        <w:rPr>
          <w:rFonts w:ascii="Arial" w:hAnsi="Arial" w:cs="Arial"/>
        </w:rPr>
        <w:t xml:space="preserve"> Road, Ashton-Under-Lyne, Lancashire, OL6 9RL</w:t>
      </w:r>
    </w:p>
    <w:p w:rsidR="00CD6076" w:rsidRDefault="00CD607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proposed closing date:</w:t>
      </w:r>
    </w:p>
    <w:p w:rsidR="00CD6076" w:rsidRDefault="00CD6076">
      <w:pPr>
        <w:rPr>
          <w:rFonts w:ascii="Arial" w:hAnsi="Arial" w:cs="Arial"/>
        </w:rPr>
      </w:pPr>
      <w:r>
        <w:rPr>
          <w:rFonts w:ascii="Arial" w:hAnsi="Arial" w:cs="Arial"/>
        </w:rPr>
        <w:t>31</w:t>
      </w:r>
      <w:r w:rsidRPr="00CD6076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</w:t>
      </w:r>
      <w:r w:rsidR="000A558F">
        <w:rPr>
          <w:rFonts w:ascii="Arial" w:hAnsi="Arial" w:cs="Arial"/>
        </w:rPr>
        <w:t>January 2019</w:t>
      </w:r>
    </w:p>
    <w:p w:rsidR="00CD6076" w:rsidRDefault="00CD607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academy proposed to open:</w:t>
      </w:r>
    </w:p>
    <w:p w:rsidR="00CD6076" w:rsidRDefault="00CD6076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CD6076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</w:t>
      </w:r>
      <w:r w:rsidR="000A558F">
        <w:rPr>
          <w:rFonts w:ascii="Arial" w:hAnsi="Arial" w:cs="Arial"/>
        </w:rPr>
        <w:t>February 2019</w:t>
      </w:r>
    </w:p>
    <w:p w:rsidR="00CD6076" w:rsidRDefault="00CD6076">
      <w:pPr>
        <w:rPr>
          <w:rFonts w:ascii="Arial" w:hAnsi="Arial" w:cs="Arial"/>
        </w:rPr>
      </w:pPr>
      <w:r>
        <w:rPr>
          <w:rFonts w:ascii="Arial" w:hAnsi="Arial" w:cs="Arial"/>
        </w:rPr>
        <w:t>The academy proposed will be part of the following multi-academy trust:</w:t>
      </w:r>
    </w:p>
    <w:p w:rsidR="00CD6076" w:rsidRDefault="00CD607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Stamford Park Trust, c/o Ashton Sixth Form College, </w:t>
      </w:r>
      <w:proofErr w:type="spellStart"/>
      <w:r>
        <w:rPr>
          <w:rFonts w:ascii="Arial" w:hAnsi="Arial" w:cs="Arial"/>
        </w:rPr>
        <w:t>Darnton</w:t>
      </w:r>
      <w:proofErr w:type="spellEnd"/>
      <w:r>
        <w:rPr>
          <w:rFonts w:ascii="Arial" w:hAnsi="Arial" w:cs="Arial"/>
        </w:rPr>
        <w:t xml:space="preserve"> Road, Ashton-Under-Lyne, Lancashire, OL6 9RL</w:t>
      </w:r>
    </w:p>
    <w:p w:rsidR="00CD6076" w:rsidRDefault="00CD6076">
      <w:pPr>
        <w:rPr>
          <w:rFonts w:ascii="Arial" w:hAnsi="Arial" w:cs="Arial"/>
        </w:rPr>
      </w:pPr>
      <w:r>
        <w:rPr>
          <w:rFonts w:ascii="Arial" w:hAnsi="Arial" w:cs="Arial"/>
        </w:rPr>
        <w:t>All property, rights, assets and liabilities of Ashton Sixth Form College will transfer to The Stamford Park Trust on 1</w:t>
      </w:r>
      <w:r w:rsidRPr="00CD6076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</w:t>
      </w:r>
      <w:r w:rsidR="000A558F">
        <w:rPr>
          <w:rFonts w:ascii="Arial" w:hAnsi="Arial" w:cs="Arial"/>
        </w:rPr>
        <w:t>February 2019</w:t>
      </w:r>
    </w:p>
    <w:p w:rsidR="00CD6076" w:rsidRDefault="00CD6076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Ashton Sixth Form College provides sixth form education for 16-18 year old students across a wider curriculum comprising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level, Applied General Qualifications, Level Two BTEC qualifications and GCSEs in English, mathematics and science. In addition, the College offers courses to adults through a SFA contract and delivers higher education courses through franchising arrangements with local universities and direct HFCE funding. The current number of 16-18 year old students in </w:t>
      </w:r>
      <w:r w:rsidR="000A558F">
        <w:rPr>
          <w:rFonts w:ascii="Arial" w:hAnsi="Arial" w:cs="Arial"/>
        </w:rPr>
        <w:t>2145</w:t>
      </w:r>
      <w:r>
        <w:rPr>
          <w:rFonts w:ascii="Arial" w:hAnsi="Arial" w:cs="Arial"/>
        </w:rPr>
        <w:t>.</w:t>
      </w:r>
    </w:p>
    <w:p w:rsidR="00CD6076" w:rsidRDefault="00CD607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reason for the proposal</w:t>
      </w:r>
    </w:p>
    <w:p w:rsidR="00CD6076" w:rsidRDefault="00767E11">
      <w:pPr>
        <w:rPr>
          <w:rFonts w:ascii="Arial" w:hAnsi="Arial" w:cs="Arial"/>
        </w:rPr>
      </w:pPr>
      <w:r>
        <w:rPr>
          <w:rFonts w:ascii="Arial" w:hAnsi="Arial" w:cs="Arial"/>
        </w:rPr>
        <w:t>Ashton Sixth Form College would be replaced by Ashton Sixth Form College, 16-19 academy. This is a conversion of the college’s legal status, through dissolution rather than a discontinuation of the current provision. Ashton Sixth Form College will be a 16-19 academy as part of The Stamford Park Trust, a multi-academy trust.</w:t>
      </w:r>
    </w:p>
    <w:p w:rsidR="00767E11" w:rsidRDefault="00767E11">
      <w:pPr>
        <w:rPr>
          <w:rFonts w:ascii="Arial" w:hAnsi="Arial" w:cs="Arial"/>
        </w:rPr>
      </w:pPr>
      <w:r>
        <w:rPr>
          <w:rFonts w:ascii="Arial" w:hAnsi="Arial" w:cs="Arial"/>
        </w:rPr>
        <w:t>The Stamford Park Trust will be established by Ashton Sixth Form College</w:t>
      </w:r>
      <w:r w:rsidR="00A37670">
        <w:rPr>
          <w:rFonts w:ascii="Arial" w:hAnsi="Arial" w:cs="Arial"/>
        </w:rPr>
        <w:t xml:space="preserve"> as an empty MAT</w:t>
      </w:r>
      <w:r>
        <w:rPr>
          <w:rFonts w:ascii="Arial" w:hAnsi="Arial" w:cs="Arial"/>
        </w:rPr>
        <w:t xml:space="preserve"> in the first instance,</w:t>
      </w:r>
      <w:r w:rsidR="00A37670">
        <w:rPr>
          <w:rFonts w:ascii="Arial" w:hAnsi="Arial" w:cs="Arial"/>
        </w:rPr>
        <w:t xml:space="preserve"> with the aim of local schools joining the MAT in the future. T</w:t>
      </w:r>
      <w:r>
        <w:rPr>
          <w:rFonts w:ascii="Arial" w:hAnsi="Arial" w:cs="Arial"/>
        </w:rPr>
        <w:t xml:space="preserve">he aim </w:t>
      </w:r>
      <w:r w:rsidR="00A37670">
        <w:rPr>
          <w:rFonts w:ascii="Arial" w:hAnsi="Arial" w:cs="Arial"/>
        </w:rPr>
        <w:t>is to</w:t>
      </w:r>
      <w:r>
        <w:rPr>
          <w:rFonts w:ascii="Arial" w:hAnsi="Arial" w:cs="Arial"/>
        </w:rPr>
        <w:t xml:space="preserve"> provid</w:t>
      </w:r>
      <w:r w:rsidR="00A37670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outstanding educational support, quality improvement and stronger governance to schools and 16-19 academies with the Tameside area.</w:t>
      </w:r>
    </w:p>
    <w:p w:rsidR="00767E11" w:rsidRDefault="00767E11">
      <w:pPr>
        <w:rPr>
          <w:rFonts w:ascii="Arial" w:hAnsi="Arial" w:cs="Arial"/>
        </w:rPr>
      </w:pPr>
      <w:r>
        <w:rPr>
          <w:rFonts w:ascii="Arial" w:hAnsi="Arial" w:cs="Arial"/>
        </w:rPr>
        <w:t>The benefits to the local area are:</w:t>
      </w:r>
    </w:p>
    <w:p w:rsidR="00767E11" w:rsidRDefault="00767E11" w:rsidP="00767E1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Allow for the further development of partnership work, begun through the work of the A+ Trust, aimed at raising the level of achievement.</w:t>
      </w:r>
    </w:p>
    <w:p w:rsidR="00767E11" w:rsidRDefault="00767E11" w:rsidP="00767E1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Secure better value for money through the use of joint procurement allowing more funding to be directed to teaching and learning.</w:t>
      </w:r>
    </w:p>
    <w:p w:rsidR="00767E11" w:rsidRDefault="00767E11" w:rsidP="00767E1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Provide opportunities for the development of shared back office functions, such as Human Resources, Finance, Payroll, </w:t>
      </w:r>
      <w:proofErr w:type="gramStart"/>
      <w:r>
        <w:rPr>
          <w:rFonts w:ascii="Arial" w:hAnsi="Arial" w:cs="Arial"/>
        </w:rPr>
        <w:t>I.T</w:t>
      </w:r>
      <w:proofErr w:type="gramEnd"/>
      <w:r>
        <w:rPr>
          <w:rFonts w:ascii="Arial" w:hAnsi="Arial" w:cs="Arial"/>
        </w:rPr>
        <w:t>. and, Health and Safety, further improving value for money and creating greater resource for teaching and learning.</w:t>
      </w:r>
    </w:p>
    <w:p w:rsidR="00767E11" w:rsidRDefault="00767E11" w:rsidP="00767E1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Create opportunities to improve the recruitment, retention and development of talented staff to ensure that students and pupils are taught be the very best.</w:t>
      </w:r>
    </w:p>
    <w:p w:rsidR="00767E11" w:rsidRDefault="00767E11" w:rsidP="00767E1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Lead to stronger partnerships and collaboration for the sharing of expertise in teaching and learning, and student support aimed at improving standards and educational outcomes across the partnership.</w:t>
      </w:r>
    </w:p>
    <w:p w:rsidR="00767E11" w:rsidRDefault="00767E11" w:rsidP="00767E1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Strengthen transition arrangements between schools and the college between educational phases</w:t>
      </w:r>
    </w:p>
    <w:p w:rsidR="00767E11" w:rsidRDefault="00767E11" w:rsidP="00767E1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Support better quality information, advice and guidance for all students to ensure the right educational pathway for all students</w:t>
      </w:r>
    </w:p>
    <w:p w:rsidR="00767E11" w:rsidRDefault="00767E11" w:rsidP="00767E1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Support the continuation of adult and Higher education provision at Ashton Sixth Form College.</w:t>
      </w:r>
    </w:p>
    <w:p w:rsidR="00767E11" w:rsidRDefault="00767E11" w:rsidP="00767E1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Staff </w:t>
      </w:r>
      <w:r w:rsidR="00EA05CE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mplications</w:t>
      </w:r>
    </w:p>
    <w:p w:rsidR="00767E11" w:rsidRDefault="00767E11" w:rsidP="00767E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Staff employed by Ashton Sixth Form College would transfer under TUPE to The Stamford Park Trust. A separate consultation, in line with TUPE regulations, will </w:t>
      </w:r>
      <w:r w:rsidR="00EA05CE">
        <w:rPr>
          <w:rFonts w:ascii="Arial" w:hAnsi="Arial" w:cs="Arial"/>
        </w:rPr>
        <w:t xml:space="preserve">take place with all affected staff. </w:t>
      </w:r>
    </w:p>
    <w:p w:rsidR="00EA05CE" w:rsidRDefault="00EA05CE" w:rsidP="00767E1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Consultation Process</w:t>
      </w:r>
    </w:p>
    <w:p w:rsidR="00CF364E" w:rsidRDefault="00CF364E" w:rsidP="00CF364E">
      <w:pPr>
        <w:rPr>
          <w:rFonts w:ascii="Arial" w:hAnsi="Arial" w:cs="Arial"/>
        </w:rPr>
      </w:pPr>
      <w:r>
        <w:rPr>
          <w:rFonts w:ascii="Arial" w:hAnsi="Arial" w:cs="Arial"/>
        </w:rPr>
        <w:t>We welcome your views and feedback about our proposals. As part of this consultation process, we are particularly keen to hear from interested parties on the following:</w:t>
      </w:r>
    </w:p>
    <w:p w:rsidR="00CF364E" w:rsidRDefault="00CF364E" w:rsidP="00CF364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Do you support the proposal?</w:t>
      </w:r>
    </w:p>
    <w:p w:rsidR="00CF364E" w:rsidRDefault="00CF364E" w:rsidP="00CF364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Do you have any additional comments, questions or suggestions for our consideration?</w:t>
      </w:r>
    </w:p>
    <w:p w:rsidR="00CF364E" w:rsidRDefault="00CF364E" w:rsidP="00CF364E">
      <w:pPr>
        <w:rPr>
          <w:rFonts w:ascii="Arial" w:hAnsi="Arial" w:cs="Arial"/>
        </w:rPr>
      </w:pPr>
      <w:r>
        <w:rPr>
          <w:rFonts w:ascii="Arial" w:hAnsi="Arial" w:cs="Arial"/>
        </w:rPr>
        <w:t>You can find our formal proposal on the college and school websites detailed below. You can also respond to the consultation using the following:</w:t>
      </w:r>
    </w:p>
    <w:p w:rsidR="00CF364E" w:rsidRDefault="00CF364E" w:rsidP="00CF364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Via the online consultation page at</w:t>
      </w:r>
    </w:p>
    <w:p w:rsidR="00CF364E" w:rsidRDefault="00CF364E" w:rsidP="00CF364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By emailing you</w:t>
      </w:r>
      <w:r w:rsidR="00A37670">
        <w:rPr>
          <w:rFonts w:ascii="Arial" w:hAnsi="Arial" w:cs="Arial"/>
        </w:rPr>
        <w:t>r</w:t>
      </w:r>
      <w:bookmarkStart w:id="0" w:name="_GoBack"/>
      <w:bookmarkEnd w:id="0"/>
      <w:r>
        <w:rPr>
          <w:rFonts w:ascii="Arial" w:hAnsi="Arial" w:cs="Arial"/>
        </w:rPr>
        <w:t xml:space="preserve"> comments to </w:t>
      </w:r>
      <w:hyperlink r:id="rId5" w:history="1">
        <w:r w:rsidRPr="00D37C9D">
          <w:rPr>
            <w:rStyle w:val="Hyperlink"/>
            <w:rFonts w:ascii="Arial" w:hAnsi="Arial" w:cs="Arial"/>
          </w:rPr>
          <w:t>consultation@asfc.ac.uk</w:t>
        </w:r>
      </w:hyperlink>
      <w:r>
        <w:rPr>
          <w:rFonts w:ascii="Arial" w:hAnsi="Arial" w:cs="Arial"/>
        </w:rPr>
        <w:t xml:space="preserve"> </w:t>
      </w:r>
    </w:p>
    <w:p w:rsidR="00CF364E" w:rsidRDefault="00CF364E" w:rsidP="00CF364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Or by writing to:</w:t>
      </w:r>
    </w:p>
    <w:p w:rsidR="00CF364E" w:rsidRDefault="00CF364E" w:rsidP="00CF364E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Consultation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F364E" w:rsidRDefault="00CF364E" w:rsidP="00CF364E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Ashton Sixth Form College</w:t>
      </w:r>
    </w:p>
    <w:p w:rsidR="00CF364E" w:rsidRDefault="00CF364E" w:rsidP="00CF364E">
      <w:pPr>
        <w:spacing w:after="0"/>
        <w:ind w:left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Darnton</w:t>
      </w:r>
      <w:proofErr w:type="spellEnd"/>
      <w:r>
        <w:rPr>
          <w:rFonts w:ascii="Arial" w:hAnsi="Arial" w:cs="Arial"/>
        </w:rPr>
        <w:t xml:space="preserve"> Road</w:t>
      </w:r>
    </w:p>
    <w:p w:rsidR="00CF364E" w:rsidRDefault="00CF364E" w:rsidP="00CF364E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Ashton-Under-Lyne</w:t>
      </w:r>
    </w:p>
    <w:p w:rsidR="00CF364E" w:rsidRDefault="00CF364E" w:rsidP="00CF364E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Tameside</w:t>
      </w:r>
    </w:p>
    <w:p w:rsidR="00CF364E" w:rsidRPr="00905860" w:rsidRDefault="00CF364E" w:rsidP="00CF364E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OL6 9RL</w:t>
      </w:r>
    </w:p>
    <w:p w:rsidR="00CF364E" w:rsidRDefault="00CF364E" w:rsidP="00CF36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F364E" w:rsidRDefault="00CF364E" w:rsidP="00CF364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The consultation period begins on </w:t>
      </w:r>
      <w:r w:rsidR="00A37670">
        <w:rPr>
          <w:rFonts w:ascii="Arial" w:hAnsi="Arial" w:cs="Arial"/>
        </w:rPr>
        <w:t>Wednesday 26</w:t>
      </w:r>
      <w:r w:rsidR="00A37670" w:rsidRPr="00A37670">
        <w:rPr>
          <w:rFonts w:ascii="Arial" w:hAnsi="Arial" w:cs="Arial"/>
          <w:vertAlign w:val="superscript"/>
        </w:rPr>
        <w:t>th</w:t>
      </w:r>
      <w:r w:rsidR="00A37670">
        <w:rPr>
          <w:rFonts w:ascii="Arial" w:hAnsi="Arial" w:cs="Arial"/>
        </w:rPr>
        <w:t xml:space="preserve"> September 2018</w:t>
      </w:r>
      <w:r>
        <w:rPr>
          <w:rFonts w:ascii="Arial" w:hAnsi="Arial" w:cs="Arial"/>
        </w:rPr>
        <w:t xml:space="preserve">. The closing date will be </w:t>
      </w:r>
      <w:r w:rsidR="00A37670">
        <w:rPr>
          <w:rFonts w:ascii="Arial" w:hAnsi="Arial" w:cs="Arial"/>
        </w:rPr>
        <w:t>Thursday 8</w:t>
      </w:r>
      <w:r w:rsidR="00A37670" w:rsidRPr="00A37670">
        <w:rPr>
          <w:rFonts w:ascii="Arial" w:hAnsi="Arial" w:cs="Arial"/>
          <w:vertAlign w:val="superscript"/>
        </w:rPr>
        <w:t>th</w:t>
      </w:r>
      <w:r w:rsidR="00A37670">
        <w:rPr>
          <w:rFonts w:ascii="Arial" w:hAnsi="Arial" w:cs="Arial"/>
        </w:rPr>
        <w:t xml:space="preserve"> November 2018</w:t>
      </w:r>
      <w:r>
        <w:rPr>
          <w:rFonts w:ascii="Arial" w:hAnsi="Arial" w:cs="Arial"/>
        </w:rPr>
        <w:t>.</w:t>
      </w:r>
    </w:p>
    <w:p w:rsidR="00CF364E" w:rsidRDefault="00CF364E" w:rsidP="00CF364E">
      <w:pPr>
        <w:spacing w:after="0"/>
        <w:rPr>
          <w:rFonts w:ascii="Arial" w:hAnsi="Arial" w:cs="Arial"/>
        </w:rPr>
      </w:pPr>
    </w:p>
    <w:p w:rsidR="00CF364E" w:rsidRDefault="00CF364E" w:rsidP="00CF364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More information about the academies programme can be found at </w:t>
      </w:r>
      <w:hyperlink r:id="rId6" w:history="1">
        <w:r w:rsidRPr="008B21AD">
          <w:rPr>
            <w:rStyle w:val="Hyperlink"/>
            <w:rFonts w:ascii="Arial" w:hAnsi="Arial" w:cs="Arial"/>
          </w:rPr>
          <w:t>www.education.gov.uk/academies</w:t>
        </w:r>
      </w:hyperlink>
      <w:r>
        <w:rPr>
          <w:rFonts w:ascii="Arial" w:hAnsi="Arial" w:cs="Arial"/>
        </w:rPr>
        <w:t xml:space="preserve">. </w:t>
      </w:r>
    </w:p>
    <w:p w:rsidR="00CF364E" w:rsidRDefault="00CF364E" w:rsidP="00CF364E">
      <w:pPr>
        <w:spacing w:after="0"/>
        <w:rPr>
          <w:rFonts w:ascii="Arial" w:hAnsi="Arial" w:cs="Arial"/>
        </w:rPr>
      </w:pPr>
    </w:p>
    <w:p w:rsidR="00CF364E" w:rsidRDefault="00CF364E" w:rsidP="00CF364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The Governing Body will prepare a written response at the end of the consultation period which will be available at </w:t>
      </w:r>
      <w:hyperlink r:id="rId7" w:history="1">
        <w:r w:rsidRPr="008B21AD">
          <w:rPr>
            <w:rStyle w:val="Hyperlink"/>
            <w:rFonts w:ascii="Arial" w:hAnsi="Arial" w:cs="Arial"/>
          </w:rPr>
          <w:t>www.asfc.ac.uk/consultation</w:t>
        </w:r>
      </w:hyperlink>
      <w:r>
        <w:rPr>
          <w:rFonts w:ascii="Arial" w:hAnsi="Arial" w:cs="Arial"/>
        </w:rPr>
        <w:t>.</w:t>
      </w:r>
    </w:p>
    <w:p w:rsidR="00CF364E" w:rsidRDefault="00CF364E" w:rsidP="00CF364E">
      <w:pPr>
        <w:spacing w:after="0"/>
        <w:rPr>
          <w:rFonts w:ascii="Arial" w:hAnsi="Arial" w:cs="Arial"/>
        </w:rPr>
      </w:pPr>
    </w:p>
    <w:p w:rsidR="00CF364E" w:rsidRDefault="00CF364E" w:rsidP="00767E11">
      <w:pPr>
        <w:rPr>
          <w:rFonts w:ascii="Arial" w:hAnsi="Arial" w:cs="Arial"/>
        </w:rPr>
      </w:pPr>
    </w:p>
    <w:sectPr w:rsidR="00CF36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B4E42"/>
    <w:multiLevelType w:val="hybridMultilevel"/>
    <w:tmpl w:val="E842A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8302D"/>
    <w:multiLevelType w:val="hybridMultilevel"/>
    <w:tmpl w:val="B9A6BD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E079E"/>
    <w:multiLevelType w:val="hybridMultilevel"/>
    <w:tmpl w:val="B22E3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66709C"/>
    <w:multiLevelType w:val="hybridMultilevel"/>
    <w:tmpl w:val="B47C727E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76"/>
    <w:rsid w:val="000A558F"/>
    <w:rsid w:val="00154B65"/>
    <w:rsid w:val="00460F76"/>
    <w:rsid w:val="00767E11"/>
    <w:rsid w:val="00A37670"/>
    <w:rsid w:val="00B35968"/>
    <w:rsid w:val="00CD6076"/>
    <w:rsid w:val="00CF364E"/>
    <w:rsid w:val="00EA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8F533"/>
  <w15:chartTrackingRefBased/>
  <w15:docId w15:val="{5EF2BD5D-FF3E-4FA7-8B89-0DC01B6E9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E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36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sfc.ac.uk/consult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cation.gov.uk/academies" TargetMode="External"/><Relationship Id="rId5" Type="http://schemas.openxmlformats.org/officeDocument/2006/relationships/hyperlink" Target="mailto:consultation@asfc.ac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Ashton Sixth Form College</Company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McGrath</dc:creator>
  <cp:keywords/>
  <dc:description/>
  <cp:lastModifiedBy>Anton McGrath</cp:lastModifiedBy>
  <cp:revision>3</cp:revision>
  <dcterms:created xsi:type="dcterms:W3CDTF">2018-09-26T08:49:00Z</dcterms:created>
  <dcterms:modified xsi:type="dcterms:W3CDTF">2018-09-26T08:52:00Z</dcterms:modified>
</cp:coreProperties>
</file>